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EB" w:rsidRPr="00F70BA4" w:rsidRDefault="00FC47F0" w:rsidP="005F70EB">
      <w:pPr>
        <w:spacing w:line="320" w:lineRule="atLeast"/>
        <w:jc w:val="both"/>
        <w:rPr>
          <w:rFonts w:ascii="Arial" w:hAnsi="Arial" w:cs="Arial"/>
          <w:b/>
        </w:rPr>
      </w:pPr>
      <w:r w:rsidRPr="00F70BA4">
        <w:rPr>
          <w:rFonts w:ascii="Arial" w:hAnsi="Arial" w:cs="Arial"/>
          <w:b/>
        </w:rPr>
        <w:t xml:space="preserve">RESOLUCIÓN </w:t>
      </w:r>
      <w:r w:rsidR="00A703EC">
        <w:rPr>
          <w:rFonts w:ascii="Arial" w:hAnsi="Arial" w:cs="Arial"/>
          <w:b/>
        </w:rPr>
        <w:t>95</w:t>
      </w:r>
      <w:r w:rsidR="00A72219">
        <w:rPr>
          <w:rFonts w:ascii="Arial" w:hAnsi="Arial" w:cs="Arial"/>
          <w:b/>
        </w:rPr>
        <w:t>/2019</w:t>
      </w:r>
      <w:r w:rsidR="005F70EB" w:rsidRPr="00F70BA4">
        <w:rPr>
          <w:rFonts w:ascii="Arial" w:hAnsi="Arial" w:cs="Arial"/>
          <w:b/>
        </w:rPr>
        <w:t xml:space="preserve">, DE </w:t>
      </w:r>
      <w:r w:rsidR="00E6298F">
        <w:rPr>
          <w:rFonts w:ascii="Arial" w:hAnsi="Arial" w:cs="Arial"/>
          <w:b/>
        </w:rPr>
        <w:t>26</w:t>
      </w:r>
      <w:r w:rsidR="00CE580A" w:rsidRPr="00F70BA4">
        <w:rPr>
          <w:rFonts w:ascii="Arial" w:hAnsi="Arial" w:cs="Arial"/>
          <w:b/>
        </w:rPr>
        <w:t xml:space="preserve"> </w:t>
      </w:r>
      <w:r w:rsidR="00A67132" w:rsidRPr="00F70BA4">
        <w:rPr>
          <w:rFonts w:ascii="Arial" w:hAnsi="Arial" w:cs="Arial"/>
          <w:b/>
        </w:rPr>
        <w:t xml:space="preserve">DE </w:t>
      </w:r>
      <w:r w:rsidR="00A703EC">
        <w:rPr>
          <w:rFonts w:ascii="Arial" w:hAnsi="Arial" w:cs="Arial"/>
          <w:b/>
        </w:rPr>
        <w:t>DICIEMBRE</w:t>
      </w:r>
      <w:r w:rsidR="005F70EB" w:rsidRPr="00F70BA4">
        <w:rPr>
          <w:rFonts w:ascii="Arial" w:hAnsi="Arial" w:cs="Arial"/>
          <w:b/>
        </w:rPr>
        <w:t xml:space="preserve">, DE LA COMISIÓN VASCA DE ACCESO A LA INFORMACIÓN PÚBLICA </w:t>
      </w:r>
    </w:p>
    <w:p w:rsidR="00BE03DD" w:rsidRPr="00F70BA4" w:rsidRDefault="00BE03DD" w:rsidP="005F70EB">
      <w:pPr>
        <w:spacing w:line="320" w:lineRule="atLeast"/>
        <w:jc w:val="both"/>
        <w:rPr>
          <w:rFonts w:ascii="Arial" w:hAnsi="Arial" w:cs="Arial"/>
        </w:rPr>
      </w:pPr>
    </w:p>
    <w:p w:rsidR="005F70EB" w:rsidRPr="00F70BA4" w:rsidRDefault="005F70EB" w:rsidP="005F70EB">
      <w:pPr>
        <w:spacing w:line="320" w:lineRule="atLeast"/>
        <w:jc w:val="both"/>
        <w:rPr>
          <w:rFonts w:ascii="Arial" w:hAnsi="Arial" w:cs="Arial"/>
          <w:b/>
        </w:rPr>
      </w:pPr>
      <w:r w:rsidRPr="00F70BA4">
        <w:rPr>
          <w:rFonts w:ascii="Arial" w:hAnsi="Arial" w:cs="Arial"/>
          <w:b/>
        </w:rPr>
        <w:t xml:space="preserve">Expediente: </w:t>
      </w:r>
      <w:r w:rsidR="00A703EC">
        <w:rPr>
          <w:rFonts w:ascii="Arial" w:hAnsi="Arial" w:cs="Arial"/>
        </w:rPr>
        <w:t>2019/000271</w:t>
      </w:r>
    </w:p>
    <w:p w:rsidR="00BE03DD" w:rsidRPr="00F70BA4" w:rsidRDefault="00BE03DD" w:rsidP="005F70EB">
      <w:pPr>
        <w:spacing w:line="320" w:lineRule="atLeast"/>
        <w:jc w:val="both"/>
        <w:rPr>
          <w:rFonts w:ascii="Arial" w:hAnsi="Arial" w:cs="Arial"/>
          <w:b/>
        </w:rPr>
      </w:pPr>
    </w:p>
    <w:p w:rsidR="00A703EC" w:rsidRDefault="0094776C" w:rsidP="00A703EC">
      <w:pPr>
        <w:spacing w:line="320" w:lineRule="atLeast"/>
        <w:jc w:val="both"/>
        <w:rPr>
          <w:rFonts w:ascii="Arial" w:hAnsi="Arial" w:cs="Arial"/>
        </w:rPr>
      </w:pPr>
      <w:r w:rsidRPr="006B05EE">
        <w:rPr>
          <w:rFonts w:ascii="Arial" w:hAnsi="Arial" w:cs="Arial"/>
          <w:b/>
        </w:rPr>
        <w:t xml:space="preserve">Asunto: </w:t>
      </w:r>
      <w:r w:rsidRPr="006B05EE">
        <w:rPr>
          <w:rFonts w:ascii="Arial" w:hAnsi="Arial" w:cs="Arial"/>
        </w:rPr>
        <w:t>Reclamación</w:t>
      </w:r>
      <w:r w:rsidR="008F4FB4">
        <w:rPr>
          <w:rFonts w:ascii="Arial" w:hAnsi="Arial" w:cs="Arial"/>
        </w:rPr>
        <w:t xml:space="preserve"> presentada por D. </w:t>
      </w:r>
      <w:bookmarkStart w:id="0" w:name="_GoBack"/>
      <w:r w:rsidR="00B27CF8">
        <w:rPr>
          <w:rFonts w:ascii="Arial" w:hAnsi="Arial" w:cs="Arial"/>
        </w:rPr>
        <w:t>.............................................................................</w:t>
      </w:r>
      <w:bookmarkEnd w:id="0"/>
      <w:r w:rsidR="00711751" w:rsidRPr="006B05EE">
        <w:rPr>
          <w:rFonts w:ascii="Arial" w:hAnsi="Arial" w:cs="Arial"/>
        </w:rPr>
        <w:t xml:space="preserve"> </w:t>
      </w:r>
      <w:r w:rsidR="00E6298F">
        <w:rPr>
          <w:rFonts w:ascii="Arial" w:hAnsi="Arial" w:cs="Arial"/>
        </w:rPr>
        <w:t>frente a la desestimación</w:t>
      </w:r>
      <w:r w:rsidR="00A703EC">
        <w:rPr>
          <w:rFonts w:ascii="Arial" w:hAnsi="Arial" w:cs="Arial"/>
        </w:rPr>
        <w:t xml:space="preserve"> de</w:t>
      </w:r>
      <w:r w:rsidR="008C3C47">
        <w:rPr>
          <w:rFonts w:ascii="Arial" w:hAnsi="Arial" w:cs="Arial"/>
        </w:rPr>
        <w:t xml:space="preserve"> su </w:t>
      </w:r>
      <w:r w:rsidR="00E6298F">
        <w:rPr>
          <w:rFonts w:ascii="Arial" w:hAnsi="Arial" w:cs="Arial"/>
        </w:rPr>
        <w:t xml:space="preserve">hoja de reclamación o </w:t>
      </w:r>
      <w:r w:rsidR="008C3C47">
        <w:rPr>
          <w:rFonts w:ascii="Arial" w:hAnsi="Arial" w:cs="Arial"/>
        </w:rPr>
        <w:t>queja</w:t>
      </w:r>
      <w:r w:rsidR="007D6C47">
        <w:rPr>
          <w:rFonts w:ascii="Arial" w:hAnsi="Arial" w:cs="Arial"/>
        </w:rPr>
        <w:t xml:space="preserve"> ante Metro Bilbao, S.A.</w:t>
      </w:r>
    </w:p>
    <w:p w:rsidR="00A703EC" w:rsidRDefault="00A703EC" w:rsidP="00A703EC">
      <w:pPr>
        <w:spacing w:line="320" w:lineRule="atLeast"/>
        <w:jc w:val="both"/>
        <w:rPr>
          <w:rFonts w:ascii="Arial" w:hAnsi="Arial" w:cs="Arial"/>
        </w:rPr>
      </w:pPr>
    </w:p>
    <w:p w:rsidR="00A703EC" w:rsidRDefault="00A703EC" w:rsidP="00A703EC">
      <w:pPr>
        <w:spacing w:line="320" w:lineRule="atLeast"/>
        <w:jc w:val="both"/>
        <w:rPr>
          <w:rFonts w:ascii="Arial" w:hAnsi="Arial" w:cs="Arial"/>
        </w:rPr>
      </w:pPr>
    </w:p>
    <w:p w:rsidR="005F70EB" w:rsidRPr="006B05EE" w:rsidRDefault="0013775B" w:rsidP="00E6298F">
      <w:pPr>
        <w:spacing w:line="320" w:lineRule="atLeast"/>
        <w:jc w:val="center"/>
        <w:rPr>
          <w:rFonts w:ascii="Arial" w:hAnsi="Arial" w:cs="Arial"/>
          <w:b/>
        </w:rPr>
      </w:pPr>
      <w:r w:rsidRPr="006B05EE">
        <w:rPr>
          <w:rFonts w:ascii="Arial" w:hAnsi="Arial" w:cs="Arial"/>
          <w:b/>
        </w:rPr>
        <w:t>ANTECEDEN</w:t>
      </w:r>
      <w:r w:rsidR="005F70EB" w:rsidRPr="006B05EE">
        <w:rPr>
          <w:rFonts w:ascii="Arial" w:hAnsi="Arial" w:cs="Arial"/>
          <w:b/>
        </w:rPr>
        <w:t>TES</w:t>
      </w:r>
    </w:p>
    <w:p w:rsidR="005F70EB" w:rsidRPr="006B05EE" w:rsidRDefault="005F70EB" w:rsidP="005F70EB">
      <w:pPr>
        <w:spacing w:line="320" w:lineRule="atLeast"/>
        <w:jc w:val="both"/>
        <w:rPr>
          <w:rFonts w:ascii="Arial" w:hAnsi="Arial" w:cs="Arial"/>
        </w:rPr>
      </w:pPr>
    </w:p>
    <w:p w:rsidR="001F35D7" w:rsidRDefault="003A785A" w:rsidP="001651C8">
      <w:pPr>
        <w:spacing w:after="200" w:line="276" w:lineRule="auto"/>
        <w:jc w:val="both"/>
        <w:rPr>
          <w:rFonts w:ascii="Arial" w:hAnsi="Arial" w:cs="Arial"/>
        </w:rPr>
      </w:pPr>
      <w:r w:rsidRPr="006B05EE">
        <w:rPr>
          <w:rFonts w:ascii="Arial" w:hAnsi="Arial" w:cs="Arial"/>
        </w:rPr>
        <w:t>1</w:t>
      </w:r>
      <w:r w:rsidR="001651C8" w:rsidRPr="006B05EE">
        <w:rPr>
          <w:rFonts w:ascii="Arial" w:hAnsi="Arial" w:cs="Arial"/>
        </w:rPr>
        <w:t xml:space="preserve">.- </w:t>
      </w:r>
      <w:r w:rsidR="00960275">
        <w:rPr>
          <w:rFonts w:ascii="Arial" w:hAnsi="Arial" w:cs="Arial"/>
        </w:rPr>
        <w:t xml:space="preserve">Consta acreditado en el expediente que, con fecha </w:t>
      </w:r>
      <w:r w:rsidR="007D6C47">
        <w:rPr>
          <w:rFonts w:ascii="Arial" w:hAnsi="Arial" w:cs="Arial"/>
        </w:rPr>
        <w:t xml:space="preserve">30 de septiembre de 2019, D. </w:t>
      </w:r>
      <w:r w:rsidR="00B27CF8">
        <w:rPr>
          <w:rFonts w:ascii="Arial" w:hAnsi="Arial" w:cs="Arial"/>
        </w:rPr>
        <w:t>.............................................................................</w:t>
      </w:r>
      <w:r w:rsidR="007D6C47">
        <w:rPr>
          <w:rFonts w:ascii="Arial" w:hAnsi="Arial" w:cs="Arial"/>
        </w:rPr>
        <w:t xml:space="preserve"> presentó hoja de reclamación </w:t>
      </w:r>
      <w:r w:rsidR="00E6298F">
        <w:rPr>
          <w:rFonts w:ascii="Arial" w:hAnsi="Arial" w:cs="Arial"/>
        </w:rPr>
        <w:t xml:space="preserve">o queja </w:t>
      </w:r>
      <w:r w:rsidR="007D6C47">
        <w:rPr>
          <w:rFonts w:ascii="Arial" w:hAnsi="Arial" w:cs="Arial"/>
        </w:rPr>
        <w:t xml:space="preserve">ante la oficina de Metro Bilbao </w:t>
      </w:r>
      <w:proofErr w:type="spellStart"/>
      <w:r w:rsidR="007D6C47">
        <w:rPr>
          <w:rFonts w:ascii="Arial" w:hAnsi="Arial" w:cs="Arial"/>
        </w:rPr>
        <w:t>Erandio</w:t>
      </w:r>
      <w:proofErr w:type="spellEnd"/>
      <w:r w:rsidR="00876365">
        <w:rPr>
          <w:rFonts w:ascii="Arial" w:hAnsi="Arial" w:cs="Arial"/>
        </w:rPr>
        <w:t xml:space="preserve"> como consecuencia del acceso a la estación de un perro. </w:t>
      </w:r>
      <w:r w:rsidR="0009325D">
        <w:rPr>
          <w:rFonts w:ascii="Arial" w:hAnsi="Arial" w:cs="Arial"/>
        </w:rPr>
        <w:t xml:space="preserve">Posteriormente, con fecha 1 de octubre de 2019, envía un correo electrónico </w:t>
      </w:r>
      <w:r w:rsidR="008C3C47">
        <w:rPr>
          <w:rFonts w:ascii="Arial" w:hAnsi="Arial" w:cs="Arial"/>
        </w:rPr>
        <w:t xml:space="preserve">a Metro Bilbao, S.A. </w:t>
      </w:r>
      <w:r w:rsidR="0009325D">
        <w:rPr>
          <w:rFonts w:ascii="Arial" w:hAnsi="Arial" w:cs="Arial"/>
        </w:rPr>
        <w:t>con la misma tem</w:t>
      </w:r>
      <w:r w:rsidR="008C3C47">
        <w:rPr>
          <w:rFonts w:ascii="Arial" w:hAnsi="Arial" w:cs="Arial"/>
        </w:rPr>
        <w:t>ática y solicitando que se cumplan</w:t>
      </w:r>
      <w:r w:rsidR="0009325D">
        <w:rPr>
          <w:rFonts w:ascii="Arial" w:hAnsi="Arial" w:cs="Arial"/>
        </w:rPr>
        <w:t xml:space="preserve"> las normas del metro y se tomen medidas al respecto. Aporta al expediente el Sr. </w:t>
      </w:r>
      <w:proofErr w:type="spellStart"/>
      <w:r w:rsidR="0009325D">
        <w:rPr>
          <w:rFonts w:ascii="Arial" w:hAnsi="Arial" w:cs="Arial"/>
        </w:rPr>
        <w:t>P</w:t>
      </w:r>
      <w:r w:rsidR="00E6298F">
        <w:rPr>
          <w:rFonts w:ascii="Arial" w:hAnsi="Arial" w:cs="Arial"/>
        </w:rPr>
        <w:t>edrueza</w:t>
      </w:r>
      <w:proofErr w:type="spellEnd"/>
      <w:r w:rsidR="00E6298F">
        <w:rPr>
          <w:rFonts w:ascii="Arial" w:hAnsi="Arial" w:cs="Arial"/>
        </w:rPr>
        <w:t xml:space="preserve"> contestaciones, vía correo electrónico, </w:t>
      </w:r>
      <w:r w:rsidR="0009325D">
        <w:rPr>
          <w:rFonts w:ascii="Arial" w:hAnsi="Arial" w:cs="Arial"/>
        </w:rPr>
        <w:t>de</w:t>
      </w:r>
      <w:r w:rsidR="008C3C47">
        <w:rPr>
          <w:rFonts w:ascii="Arial" w:hAnsi="Arial" w:cs="Arial"/>
        </w:rPr>
        <w:t>l Área de Atención al Cliente de</w:t>
      </w:r>
      <w:r w:rsidR="0009325D">
        <w:rPr>
          <w:rFonts w:ascii="Arial" w:hAnsi="Arial" w:cs="Arial"/>
        </w:rPr>
        <w:t xml:space="preserve"> Metro Bilbao</w:t>
      </w:r>
      <w:r w:rsidR="00E6298F">
        <w:rPr>
          <w:rFonts w:ascii="Arial" w:hAnsi="Arial" w:cs="Arial"/>
        </w:rPr>
        <w:t>,</w:t>
      </w:r>
      <w:r w:rsidR="0009325D">
        <w:rPr>
          <w:rFonts w:ascii="Arial" w:hAnsi="Arial" w:cs="Arial"/>
        </w:rPr>
        <w:t xml:space="preserve"> </w:t>
      </w:r>
      <w:r w:rsidR="008C3C47">
        <w:rPr>
          <w:rFonts w:ascii="Arial" w:hAnsi="Arial" w:cs="Arial"/>
        </w:rPr>
        <w:t>de fecha 31 de octubre</w:t>
      </w:r>
      <w:r w:rsidR="00E6298F">
        <w:rPr>
          <w:rFonts w:ascii="Arial" w:hAnsi="Arial" w:cs="Arial"/>
        </w:rPr>
        <w:t>,</w:t>
      </w:r>
      <w:r w:rsidR="008C3C47">
        <w:rPr>
          <w:rFonts w:ascii="Arial" w:hAnsi="Arial" w:cs="Arial"/>
        </w:rPr>
        <w:t xml:space="preserve"> en la que se le responde textualmente “</w:t>
      </w:r>
      <w:r w:rsidR="008C3C47" w:rsidRPr="008C3C47">
        <w:rPr>
          <w:rFonts w:ascii="Arial" w:hAnsi="Arial" w:cs="Arial"/>
          <w:i/>
        </w:rPr>
        <w:t>nos reiteramos en las respuestas dadas a sus anteriores escritos y damos por cerrado el expediente en relación al acceso con animales a nuestras instalaciones</w:t>
      </w:r>
      <w:r w:rsidR="008C3C47">
        <w:rPr>
          <w:rFonts w:ascii="Arial" w:hAnsi="Arial" w:cs="Arial"/>
          <w:i/>
        </w:rPr>
        <w:t>”.</w:t>
      </w:r>
    </w:p>
    <w:p w:rsidR="008C3C47" w:rsidRDefault="008C3C47" w:rsidP="001651C8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2.- Con fecha 25 de noviembre de 2019, el Sr. </w:t>
      </w:r>
      <w:proofErr w:type="spellStart"/>
      <w:r>
        <w:rPr>
          <w:rFonts w:ascii="Arial" w:hAnsi="Arial" w:cs="Arial"/>
        </w:rPr>
        <w:t>Pedrueza</w:t>
      </w:r>
      <w:proofErr w:type="spellEnd"/>
      <w:r>
        <w:rPr>
          <w:rFonts w:ascii="Arial" w:hAnsi="Arial" w:cs="Arial"/>
        </w:rPr>
        <w:t xml:space="preserve"> presenta ante esta </w:t>
      </w:r>
      <w:r w:rsidR="000556CB">
        <w:rPr>
          <w:rFonts w:ascii="Arial" w:hAnsi="Arial" w:cs="Arial"/>
        </w:rPr>
        <w:t xml:space="preserve">Comisión Vasca de Acceso a la Información </w:t>
      </w:r>
      <w:r w:rsidR="00C049C4">
        <w:rPr>
          <w:rFonts w:ascii="Arial" w:hAnsi="Arial" w:cs="Arial"/>
        </w:rPr>
        <w:t>Pública,</w:t>
      </w:r>
      <w:r w:rsidR="00E6298F">
        <w:rPr>
          <w:rFonts w:ascii="Arial" w:hAnsi="Arial" w:cs="Arial"/>
        </w:rPr>
        <w:t xml:space="preserve"> </w:t>
      </w:r>
      <w:r w:rsidR="000556CB">
        <w:rPr>
          <w:rFonts w:ascii="Arial" w:hAnsi="Arial" w:cs="Arial"/>
        </w:rPr>
        <w:t>reclamación en la que se refiere al escrito enviado por su parte a Metro Bilbao, S.A. el día 1 de octubre sobre el cumplimiento de las normas sobre acceso de animales</w:t>
      </w:r>
    </w:p>
    <w:p w:rsidR="0094776C" w:rsidRPr="00FA65B9" w:rsidRDefault="0094776C" w:rsidP="005F70EB">
      <w:pPr>
        <w:spacing w:line="320" w:lineRule="atLeast"/>
        <w:jc w:val="both"/>
        <w:rPr>
          <w:rFonts w:ascii="Arial" w:hAnsi="Arial" w:cs="Arial"/>
        </w:rPr>
      </w:pPr>
    </w:p>
    <w:p w:rsidR="00BF0EFF" w:rsidRPr="00FA65B9" w:rsidRDefault="008C611D" w:rsidP="00264A27">
      <w:pPr>
        <w:spacing w:line="320" w:lineRule="atLeast"/>
        <w:jc w:val="center"/>
        <w:rPr>
          <w:rFonts w:ascii="Arial" w:hAnsi="Arial" w:cs="Arial"/>
          <w:b/>
        </w:rPr>
      </w:pPr>
      <w:r w:rsidRPr="00FA65B9">
        <w:rPr>
          <w:rFonts w:ascii="Arial" w:hAnsi="Arial" w:cs="Arial"/>
          <w:b/>
        </w:rPr>
        <w:t>INTERVENCIÓN DE LA COMISIÓN</w:t>
      </w:r>
      <w:r w:rsidR="00CB6A85">
        <w:rPr>
          <w:rFonts w:ascii="Arial" w:hAnsi="Arial" w:cs="Arial"/>
          <w:b/>
        </w:rPr>
        <w:t xml:space="preserve"> Y ADMISIBILIDAD DE LA RECLAMACIÓN</w:t>
      </w:r>
    </w:p>
    <w:p w:rsidR="00264A27" w:rsidRPr="00FA65B9" w:rsidRDefault="00264A27" w:rsidP="00264A27">
      <w:pPr>
        <w:spacing w:line="320" w:lineRule="atLeast"/>
        <w:jc w:val="center"/>
        <w:rPr>
          <w:rFonts w:ascii="Arial" w:hAnsi="Arial" w:cs="Arial"/>
          <w:b/>
        </w:rPr>
      </w:pPr>
    </w:p>
    <w:p w:rsidR="00437409" w:rsidRPr="00437409" w:rsidRDefault="00437409" w:rsidP="00437409">
      <w:pPr>
        <w:spacing w:line="320" w:lineRule="atLeast"/>
        <w:jc w:val="both"/>
        <w:rPr>
          <w:rFonts w:ascii="Arial" w:hAnsi="Arial" w:cs="Arial"/>
          <w:lang w:val="es-ES"/>
        </w:rPr>
      </w:pPr>
      <w:r w:rsidRPr="00437409">
        <w:rPr>
          <w:rFonts w:ascii="Arial" w:hAnsi="Arial" w:cs="Arial"/>
          <w:lang w:val="es-ES"/>
        </w:rPr>
        <w:t>1.- De conformidad con lo establecido en el artículo 1 del Decreto 128/2016, de 13 de septiembre, de la Comisión Vasca de Acceso a la Información Pública, la citada Comisión asume en la Comunidad Autónoma de Euskadi las funciones previstas en la disposición adicional cuarta de la Ley 19/2013, de 9 de diciembre, de Transparencia, Acceso a la Información Pública y Buen Gobierno.</w:t>
      </w:r>
    </w:p>
    <w:p w:rsidR="00437409" w:rsidRPr="00437409" w:rsidRDefault="00437409" w:rsidP="00437409">
      <w:pPr>
        <w:spacing w:line="320" w:lineRule="atLeast"/>
        <w:jc w:val="both"/>
        <w:rPr>
          <w:rFonts w:ascii="Arial" w:hAnsi="Arial" w:cs="Arial"/>
          <w:lang w:val="es-ES"/>
        </w:rPr>
      </w:pPr>
    </w:p>
    <w:p w:rsidR="00437409" w:rsidRDefault="00437409" w:rsidP="00437409">
      <w:pPr>
        <w:spacing w:line="320" w:lineRule="atLeast"/>
        <w:jc w:val="both"/>
        <w:rPr>
          <w:rFonts w:ascii="Arial" w:hAnsi="Arial" w:cs="Arial"/>
          <w:lang w:val="es-ES"/>
        </w:rPr>
      </w:pPr>
      <w:r w:rsidRPr="00437409">
        <w:rPr>
          <w:rFonts w:ascii="Arial" w:hAnsi="Arial" w:cs="Arial"/>
          <w:lang w:val="es-ES"/>
        </w:rPr>
        <w:t xml:space="preserve">2.- Así mismo, en virtud del artículo 3 del Decreto 128/2016, de 13 de septiembre, de la Comisión Vasca de Acceso a la Información Pública, le corresponde a la Comisión resolver las reclamaciones que se presenten, en aplicación del régimen de impugnaciones previsto en materia de ejercicio del derecho de acceso a la información pública regulado en el artículo 24 de la Ley 19/2013, de 9 de diciembre, de </w:t>
      </w:r>
      <w:r w:rsidRPr="00437409">
        <w:rPr>
          <w:rFonts w:ascii="Arial" w:hAnsi="Arial" w:cs="Arial"/>
          <w:lang w:val="es-ES"/>
        </w:rPr>
        <w:lastRenderedPageBreak/>
        <w:t xml:space="preserve">Transparencia, Acceso a la Información Pública y Buen Gobierno, en relación con las denegaciones expresas o presuntas de las Administraciones públicas y demás entidades del sector público vasco, que pertenezcan a las Instituciones comunes y locales de la Comunidad Autónoma </w:t>
      </w:r>
      <w:r>
        <w:rPr>
          <w:rFonts w:ascii="Arial" w:hAnsi="Arial" w:cs="Arial"/>
          <w:lang w:val="es-ES"/>
        </w:rPr>
        <w:t>de Euskadi. A estos efectos, Metro Bilbao</w:t>
      </w:r>
      <w:r w:rsidRPr="00437409">
        <w:rPr>
          <w:rFonts w:ascii="Arial" w:hAnsi="Arial" w:cs="Arial"/>
          <w:lang w:val="es-ES"/>
        </w:rPr>
        <w:t xml:space="preserve"> pertenece al sector público vasco, tratándose de un</w:t>
      </w:r>
      <w:r w:rsidR="00774235">
        <w:rPr>
          <w:rFonts w:ascii="Arial" w:hAnsi="Arial" w:cs="Arial"/>
          <w:lang w:val="es-ES"/>
        </w:rPr>
        <w:t xml:space="preserve">a sociedad pública dependiente del Consorcio de Transportes de </w:t>
      </w:r>
      <w:proofErr w:type="spellStart"/>
      <w:r w:rsidR="00774235">
        <w:rPr>
          <w:rFonts w:ascii="Arial" w:hAnsi="Arial" w:cs="Arial"/>
          <w:lang w:val="es-ES"/>
        </w:rPr>
        <w:t>Bizkaia</w:t>
      </w:r>
      <w:proofErr w:type="spellEnd"/>
      <w:r w:rsidR="00774235">
        <w:rPr>
          <w:rFonts w:ascii="Arial" w:hAnsi="Arial" w:cs="Arial"/>
          <w:lang w:val="es-ES"/>
        </w:rPr>
        <w:t>.</w:t>
      </w:r>
    </w:p>
    <w:p w:rsidR="00437409" w:rsidRPr="00437409" w:rsidRDefault="00437409" w:rsidP="00437409">
      <w:pPr>
        <w:spacing w:line="320" w:lineRule="atLeast"/>
        <w:jc w:val="both"/>
        <w:rPr>
          <w:rFonts w:ascii="Arial" w:hAnsi="Arial" w:cs="Arial"/>
          <w:lang w:val="es-ES"/>
        </w:rPr>
      </w:pPr>
    </w:p>
    <w:p w:rsidR="00CB6A85" w:rsidRDefault="00437409" w:rsidP="00CB6A85">
      <w:pPr>
        <w:spacing w:line="320" w:lineRule="atLeast"/>
        <w:jc w:val="both"/>
        <w:rPr>
          <w:rFonts w:ascii="Arial" w:hAnsi="Arial" w:cs="Arial"/>
          <w:lang w:val="es-ES"/>
        </w:rPr>
      </w:pPr>
      <w:r w:rsidRPr="00437409">
        <w:rPr>
          <w:rFonts w:ascii="Arial" w:hAnsi="Arial" w:cs="Arial"/>
          <w:lang w:val="es-ES"/>
        </w:rPr>
        <w:t xml:space="preserve">3.- Por su parte, el artículo 13 de la citada Ley 19/2013, de 9 de diciembre, de Transparencia, Acceso a la Información Pública y Buen Gobierno define la información pública como los contenidos o documentos, cualquiera que sea su formato o soporte, que obren en poder de alguno de los sujetos incluidos en el ámbito de aplicación del Título I y que hayan sido elaborados o adquiridos en el ejercicio de sus funciones. </w:t>
      </w:r>
      <w:r w:rsidR="001D06FF" w:rsidRPr="00780422">
        <w:rPr>
          <w:rFonts w:ascii="Arial" w:hAnsi="Arial" w:cs="Arial"/>
          <w:lang w:val="es-ES"/>
        </w:rPr>
        <w:t xml:space="preserve">Así, el ámbito de actuación de la Comisión se circunscribe únicamente a las reclamaciones que se presenten en relación con ese derecho de </w:t>
      </w:r>
      <w:r w:rsidR="00CB6A85">
        <w:rPr>
          <w:rFonts w:ascii="Arial" w:hAnsi="Arial" w:cs="Arial"/>
          <w:lang w:val="es-ES"/>
        </w:rPr>
        <w:t xml:space="preserve">acceso a la información pública, no siendo este un derecho que haga referencia a otro tipo de </w:t>
      </w:r>
      <w:r w:rsidR="00CB6A85" w:rsidRPr="00CB6A85">
        <w:rPr>
          <w:rFonts w:ascii="Arial" w:hAnsi="Arial" w:cs="Arial"/>
          <w:lang w:val="es-ES"/>
        </w:rPr>
        <w:t xml:space="preserve">informaciones, o </w:t>
      </w:r>
      <w:r w:rsidR="00CB6A85">
        <w:rPr>
          <w:rFonts w:ascii="Arial" w:hAnsi="Arial" w:cs="Arial"/>
          <w:lang w:val="es-ES"/>
        </w:rPr>
        <w:t>a la solicitud de cualquier otra petición que no se encuentre recogida en el ámbito objetivo de la normativa en materia de transparencia</w:t>
      </w:r>
      <w:r w:rsidR="002C60D2">
        <w:rPr>
          <w:rFonts w:ascii="Arial" w:hAnsi="Arial" w:cs="Arial"/>
          <w:lang w:val="es-ES"/>
        </w:rPr>
        <w:t>.</w:t>
      </w:r>
      <w:r w:rsidR="00FA2CC9">
        <w:rPr>
          <w:rFonts w:ascii="Arial" w:hAnsi="Arial" w:cs="Arial"/>
          <w:lang w:val="es-ES"/>
        </w:rPr>
        <w:t xml:space="preserve"> Así pues, </w:t>
      </w:r>
      <w:r w:rsidR="00BD2C5F">
        <w:rPr>
          <w:rFonts w:ascii="Arial" w:hAnsi="Arial" w:cs="Arial"/>
          <w:lang w:val="es-ES"/>
        </w:rPr>
        <w:t xml:space="preserve">en el presente supuesto, dado que nos encontramos ante una hoja de reclamación o queja, </w:t>
      </w:r>
      <w:r w:rsidR="00FA2CC9">
        <w:rPr>
          <w:rFonts w:ascii="Arial" w:hAnsi="Arial" w:cs="Arial"/>
          <w:lang w:val="es-ES"/>
        </w:rPr>
        <w:t xml:space="preserve">no existe solicitud de acceso a información pública ni </w:t>
      </w:r>
      <w:r w:rsidR="00BD2C5F">
        <w:rPr>
          <w:rFonts w:ascii="Arial" w:hAnsi="Arial" w:cs="Arial"/>
          <w:lang w:val="es-ES"/>
        </w:rPr>
        <w:t xml:space="preserve">posterior </w:t>
      </w:r>
      <w:r w:rsidR="00FA2CC9">
        <w:rPr>
          <w:rFonts w:ascii="Arial" w:hAnsi="Arial" w:cs="Arial"/>
          <w:lang w:val="es-ES"/>
        </w:rPr>
        <w:t>acto denegatorio alguno que dé lugar a la acción de reclamación al amparo del artículo 24 de la Ley 19/2013, de 9 de diciembre.</w:t>
      </w:r>
    </w:p>
    <w:p w:rsidR="002C60D2" w:rsidRPr="00FA2CC9" w:rsidRDefault="002C60D2" w:rsidP="006C49F4">
      <w:pPr>
        <w:spacing w:line="320" w:lineRule="atLeast"/>
        <w:jc w:val="both"/>
        <w:rPr>
          <w:rFonts w:ascii="Arial" w:hAnsi="Arial" w:cs="Arial"/>
        </w:rPr>
      </w:pPr>
    </w:p>
    <w:p w:rsidR="006C49F4" w:rsidRDefault="00363997" w:rsidP="006C49F4">
      <w:pPr>
        <w:spacing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52E4D" w:rsidRPr="00421CC0">
        <w:rPr>
          <w:rFonts w:ascii="Arial" w:hAnsi="Arial" w:cs="Arial"/>
        </w:rPr>
        <w:t xml:space="preserve">.- </w:t>
      </w:r>
      <w:r w:rsidR="00BD2C5F">
        <w:rPr>
          <w:rFonts w:ascii="Arial" w:hAnsi="Arial" w:cs="Arial"/>
        </w:rPr>
        <w:t xml:space="preserve">El </w:t>
      </w:r>
      <w:r w:rsidR="00132125">
        <w:rPr>
          <w:rFonts w:ascii="Arial" w:hAnsi="Arial" w:cs="Arial"/>
        </w:rPr>
        <w:t xml:space="preserve">escrito </w:t>
      </w:r>
      <w:r w:rsidR="002C60D2">
        <w:rPr>
          <w:rFonts w:ascii="Arial" w:hAnsi="Arial" w:cs="Arial"/>
        </w:rPr>
        <w:t xml:space="preserve">inicialmente </w:t>
      </w:r>
      <w:r w:rsidR="00132125">
        <w:rPr>
          <w:rFonts w:ascii="Arial" w:hAnsi="Arial" w:cs="Arial"/>
        </w:rPr>
        <w:t>presentado</w:t>
      </w:r>
      <w:r w:rsidR="00DC5AF8" w:rsidRPr="00421CC0">
        <w:rPr>
          <w:rFonts w:ascii="Arial" w:hAnsi="Arial" w:cs="Arial"/>
        </w:rPr>
        <w:t xml:space="preserve"> por </w:t>
      </w:r>
      <w:r w:rsidR="00F7177A" w:rsidRPr="00421CC0">
        <w:rPr>
          <w:rFonts w:ascii="Arial" w:hAnsi="Arial" w:cs="Arial"/>
        </w:rPr>
        <w:t xml:space="preserve">el Sr. </w:t>
      </w:r>
      <w:proofErr w:type="spellStart"/>
      <w:r w:rsidR="00F7177A" w:rsidRPr="00421CC0">
        <w:rPr>
          <w:rFonts w:ascii="Arial" w:hAnsi="Arial" w:cs="Arial"/>
        </w:rPr>
        <w:t>Pedrueza</w:t>
      </w:r>
      <w:proofErr w:type="spellEnd"/>
      <w:r w:rsidR="00DC5AF8" w:rsidRPr="00421CC0">
        <w:rPr>
          <w:rFonts w:ascii="Arial" w:hAnsi="Arial" w:cs="Arial"/>
        </w:rPr>
        <w:t xml:space="preserve"> ante </w:t>
      </w:r>
      <w:r w:rsidR="00774235">
        <w:rPr>
          <w:rFonts w:ascii="Arial" w:hAnsi="Arial" w:cs="Arial"/>
        </w:rPr>
        <w:t>Metro Bilbao, S.A.</w:t>
      </w:r>
      <w:r w:rsidR="00BD2C5F">
        <w:rPr>
          <w:rFonts w:ascii="Arial" w:hAnsi="Arial" w:cs="Arial"/>
        </w:rPr>
        <w:t>, como se ha dicho</w:t>
      </w:r>
      <w:r w:rsidR="00132125">
        <w:rPr>
          <w:rFonts w:ascii="Arial" w:hAnsi="Arial" w:cs="Arial"/>
        </w:rPr>
        <w:t xml:space="preserve"> no es una solicitud de acceso a </w:t>
      </w:r>
      <w:r w:rsidR="00774235">
        <w:rPr>
          <w:rFonts w:ascii="Arial" w:hAnsi="Arial" w:cs="Arial"/>
        </w:rPr>
        <w:t>información pública</w:t>
      </w:r>
      <w:r w:rsidR="00132125">
        <w:rPr>
          <w:rFonts w:ascii="Arial" w:hAnsi="Arial" w:cs="Arial"/>
        </w:rPr>
        <w:t xml:space="preserve">, sino que se trata de una hoja de reclamación o queja, presentada en formulario específico al efecto ante la citada sociedad anónima con motivo de su disconformidad por el acceso de animales al metro. Dicha hoja de reclamaciones o queja tiene su propio procedimiento de tramitación </w:t>
      </w:r>
      <w:r w:rsidR="00CB532E">
        <w:rPr>
          <w:rFonts w:ascii="Arial" w:hAnsi="Arial" w:cs="Arial"/>
        </w:rPr>
        <w:t xml:space="preserve">previsto en el Decreto </w:t>
      </w:r>
      <w:r w:rsidR="00CB532E" w:rsidRPr="00CB532E">
        <w:rPr>
          <w:rFonts w:ascii="Arial" w:hAnsi="Arial" w:cs="Arial"/>
        </w:rPr>
        <w:t>142/2014, de 1 de julio, de hojas de reclamaciones</w:t>
      </w:r>
      <w:r w:rsidR="00CB532E">
        <w:rPr>
          <w:rFonts w:ascii="Arial" w:hAnsi="Arial" w:cs="Arial"/>
        </w:rPr>
        <w:t xml:space="preserve"> de Consumo y del procedimiento </w:t>
      </w:r>
      <w:r w:rsidR="00CB532E" w:rsidRPr="00CB532E">
        <w:rPr>
          <w:rFonts w:ascii="Arial" w:hAnsi="Arial" w:cs="Arial"/>
        </w:rPr>
        <w:t>de atención de quejas, reclamaciones y denuncias de las p</w:t>
      </w:r>
      <w:r w:rsidR="00CB532E">
        <w:rPr>
          <w:rFonts w:ascii="Arial" w:hAnsi="Arial" w:cs="Arial"/>
        </w:rPr>
        <w:t xml:space="preserve">ersonas consumidoras y usuarias, debiendo ser presentada, tal y como dispone su artículo 8, ante el correspondiente Servicio Territorial de </w:t>
      </w:r>
      <w:proofErr w:type="spellStart"/>
      <w:r w:rsidR="00CB532E">
        <w:rPr>
          <w:rFonts w:ascii="Arial" w:hAnsi="Arial" w:cs="Arial"/>
        </w:rPr>
        <w:t>Kontsumobide</w:t>
      </w:r>
      <w:proofErr w:type="spellEnd"/>
      <w:r w:rsidR="00CB532E">
        <w:rPr>
          <w:rFonts w:ascii="Arial" w:hAnsi="Arial" w:cs="Arial"/>
        </w:rPr>
        <w:t>-Instituto Vasco de Consumo o ante las Oficinas Municipales de información a las Personas Consumidoras.</w:t>
      </w:r>
      <w:r>
        <w:rPr>
          <w:rFonts w:ascii="Arial" w:hAnsi="Arial" w:cs="Arial"/>
        </w:rPr>
        <w:t xml:space="preserve"> Consecuentemente, si la inicial solicitud no versa sobre información p</w:t>
      </w:r>
      <w:r w:rsidR="00FA2CC9">
        <w:rPr>
          <w:rFonts w:ascii="Arial" w:hAnsi="Arial" w:cs="Arial"/>
        </w:rPr>
        <w:t xml:space="preserve">ública, tal y como la define el artículo13 de la Ley 19/2013, de 9 de diciembre, </w:t>
      </w:r>
      <w:r>
        <w:rPr>
          <w:rFonts w:ascii="Arial" w:hAnsi="Arial" w:cs="Arial"/>
        </w:rPr>
        <w:t xml:space="preserve">tampoco lo hace la reclamación </w:t>
      </w:r>
      <w:r w:rsidR="00FA2CC9">
        <w:rPr>
          <w:rFonts w:ascii="Arial" w:hAnsi="Arial" w:cs="Arial"/>
        </w:rPr>
        <w:t>que nos ocupa, no resultando competente esta Comision para su resolución.</w:t>
      </w:r>
    </w:p>
    <w:p w:rsidR="0083118D" w:rsidRDefault="0083118D" w:rsidP="006C49F4">
      <w:pPr>
        <w:spacing w:line="320" w:lineRule="atLeast"/>
        <w:jc w:val="both"/>
        <w:rPr>
          <w:rFonts w:ascii="Arial" w:hAnsi="Arial" w:cs="Arial"/>
        </w:rPr>
      </w:pPr>
    </w:p>
    <w:p w:rsidR="002507A1" w:rsidRPr="006B05EE" w:rsidRDefault="002507A1" w:rsidP="002507A1">
      <w:pPr>
        <w:spacing w:line="320" w:lineRule="atLeast"/>
        <w:jc w:val="both"/>
        <w:rPr>
          <w:rFonts w:ascii="Arial" w:hAnsi="Arial" w:cs="Arial"/>
        </w:rPr>
      </w:pPr>
      <w:r w:rsidRPr="006B05EE">
        <w:rPr>
          <w:rFonts w:ascii="Arial" w:hAnsi="Arial" w:cs="Arial"/>
        </w:rPr>
        <w:t xml:space="preserve">A la vista de cuanto antecede, la Comisión Vasca de Acceso a la Información, por unanimidad: </w:t>
      </w:r>
    </w:p>
    <w:p w:rsidR="00B0242D" w:rsidRDefault="00B0242D" w:rsidP="002507A1">
      <w:pPr>
        <w:spacing w:line="320" w:lineRule="atLeast"/>
        <w:rPr>
          <w:rFonts w:ascii="Arial" w:hAnsi="Arial" w:cs="Arial"/>
          <w:b/>
        </w:rPr>
      </w:pPr>
    </w:p>
    <w:p w:rsidR="00FA2CC9" w:rsidRPr="006B05EE" w:rsidRDefault="00FA2CC9" w:rsidP="002507A1">
      <w:pPr>
        <w:spacing w:line="320" w:lineRule="atLeast"/>
        <w:rPr>
          <w:rFonts w:ascii="Arial" w:hAnsi="Arial" w:cs="Arial"/>
          <w:b/>
        </w:rPr>
      </w:pPr>
    </w:p>
    <w:p w:rsidR="002507A1" w:rsidRPr="006B05EE" w:rsidRDefault="002507A1" w:rsidP="002507A1">
      <w:pPr>
        <w:spacing w:line="320" w:lineRule="atLeast"/>
        <w:jc w:val="center"/>
        <w:rPr>
          <w:rFonts w:ascii="Arial" w:hAnsi="Arial" w:cs="Arial"/>
          <w:b/>
        </w:rPr>
      </w:pPr>
      <w:r w:rsidRPr="006B05EE">
        <w:rPr>
          <w:rFonts w:ascii="Arial" w:hAnsi="Arial" w:cs="Arial"/>
          <w:b/>
        </w:rPr>
        <w:t>RESUELVE</w:t>
      </w:r>
    </w:p>
    <w:p w:rsidR="002507A1" w:rsidRPr="006B05EE" w:rsidRDefault="002507A1" w:rsidP="002507A1">
      <w:pPr>
        <w:spacing w:line="320" w:lineRule="atLeast"/>
        <w:jc w:val="both"/>
        <w:rPr>
          <w:rFonts w:ascii="Arial" w:hAnsi="Arial" w:cs="Arial"/>
          <w:lang w:val="es-ES"/>
        </w:rPr>
      </w:pPr>
    </w:p>
    <w:p w:rsidR="00E6298F" w:rsidRPr="006B05EE" w:rsidRDefault="00C049C4" w:rsidP="002507A1">
      <w:pPr>
        <w:spacing w:line="320" w:lineRule="atLeast"/>
        <w:jc w:val="both"/>
        <w:rPr>
          <w:rFonts w:ascii="Arial" w:hAnsi="Arial" w:cs="Arial"/>
          <w:lang w:val="es-ES"/>
        </w:rPr>
      </w:pPr>
      <w:r w:rsidRPr="006B05EE">
        <w:rPr>
          <w:rFonts w:ascii="Arial" w:hAnsi="Arial" w:cs="Arial"/>
          <w:b/>
          <w:lang w:val="es-ES"/>
        </w:rPr>
        <w:t>Primero</w:t>
      </w:r>
      <w:r>
        <w:rPr>
          <w:rFonts w:ascii="Arial" w:hAnsi="Arial" w:cs="Arial"/>
          <w:lang w:val="es-ES"/>
        </w:rPr>
        <w:t>. -</w:t>
      </w:r>
      <w:r w:rsidR="00E6298F">
        <w:rPr>
          <w:rFonts w:ascii="Arial" w:hAnsi="Arial" w:cs="Arial"/>
          <w:lang w:val="es-ES"/>
        </w:rPr>
        <w:t xml:space="preserve"> Inadmitir</w:t>
      </w:r>
      <w:r w:rsidR="002507A1" w:rsidRPr="006B05EE">
        <w:rPr>
          <w:rFonts w:ascii="Arial" w:hAnsi="Arial" w:cs="Arial"/>
          <w:lang w:val="es-ES"/>
        </w:rPr>
        <w:t xml:space="preserve"> la reclamación presentada por D. </w:t>
      </w:r>
      <w:r w:rsidR="00B27CF8">
        <w:rPr>
          <w:rFonts w:ascii="Arial" w:hAnsi="Arial" w:cs="Arial"/>
        </w:rPr>
        <w:t>.............................................................................</w:t>
      </w:r>
      <w:r w:rsidR="00805D8E">
        <w:rPr>
          <w:rFonts w:ascii="Arial" w:hAnsi="Arial" w:cs="Arial"/>
          <w:lang w:val="es-ES"/>
        </w:rPr>
        <w:t xml:space="preserve"> contra la desestimación</w:t>
      </w:r>
      <w:r w:rsidR="00E6298F">
        <w:rPr>
          <w:rFonts w:ascii="Arial" w:hAnsi="Arial" w:cs="Arial"/>
          <w:lang w:val="es-ES"/>
        </w:rPr>
        <w:t xml:space="preserve"> de Metro Bilbao, S.A. al no tener por objeto la obtención de información pública.</w:t>
      </w:r>
    </w:p>
    <w:p w:rsidR="002507A1" w:rsidRPr="006B05EE" w:rsidRDefault="002507A1" w:rsidP="002507A1">
      <w:pPr>
        <w:spacing w:line="320" w:lineRule="atLeast"/>
        <w:jc w:val="both"/>
        <w:rPr>
          <w:rFonts w:ascii="Arial" w:hAnsi="Arial" w:cs="Arial"/>
          <w:lang w:val="es-ES"/>
        </w:rPr>
      </w:pPr>
    </w:p>
    <w:p w:rsidR="002507A1" w:rsidRDefault="00C049C4" w:rsidP="002507A1">
      <w:pPr>
        <w:spacing w:line="320" w:lineRule="atLeast"/>
        <w:jc w:val="both"/>
        <w:rPr>
          <w:rFonts w:ascii="Arial" w:hAnsi="Arial" w:cs="Arial"/>
          <w:lang w:val="es-ES"/>
        </w:rPr>
      </w:pPr>
      <w:r w:rsidRPr="006B05EE">
        <w:rPr>
          <w:rFonts w:ascii="Arial" w:hAnsi="Arial" w:cs="Arial"/>
          <w:b/>
          <w:lang w:val="es-ES"/>
        </w:rPr>
        <w:t>Segundo</w:t>
      </w:r>
      <w:r w:rsidRPr="006B05EE">
        <w:rPr>
          <w:rFonts w:ascii="Arial" w:hAnsi="Arial" w:cs="Arial"/>
          <w:lang w:val="es-ES"/>
        </w:rPr>
        <w:t>. -</w:t>
      </w:r>
      <w:r w:rsidR="002507A1" w:rsidRPr="006B05EE">
        <w:rPr>
          <w:rFonts w:ascii="Arial" w:hAnsi="Arial" w:cs="Arial"/>
          <w:lang w:val="es-ES"/>
        </w:rPr>
        <w:t xml:space="preserve"> Notificar la presente Resolución </w:t>
      </w:r>
      <w:r w:rsidR="00E6298F">
        <w:rPr>
          <w:rFonts w:ascii="Arial" w:hAnsi="Arial" w:cs="Arial"/>
          <w:lang w:val="es-ES"/>
        </w:rPr>
        <w:t xml:space="preserve">a </w:t>
      </w:r>
      <w:r w:rsidR="00E6298F" w:rsidRPr="00E6298F">
        <w:rPr>
          <w:rFonts w:ascii="Arial" w:hAnsi="Arial" w:cs="Arial"/>
          <w:lang w:val="es-ES"/>
        </w:rPr>
        <w:t xml:space="preserve">D. </w:t>
      </w:r>
      <w:r w:rsidR="00B27CF8">
        <w:rPr>
          <w:rFonts w:ascii="Arial" w:hAnsi="Arial" w:cs="Arial"/>
          <w:lang w:val="es-ES"/>
        </w:rPr>
        <w:t>.............................................................................</w:t>
      </w:r>
      <w:r w:rsidR="00E6298F">
        <w:rPr>
          <w:rFonts w:ascii="Arial" w:hAnsi="Arial" w:cs="Arial"/>
          <w:lang w:val="es-ES"/>
        </w:rPr>
        <w:t>.</w:t>
      </w:r>
      <w:r w:rsidR="002507A1" w:rsidRPr="006B05EE">
        <w:rPr>
          <w:rFonts w:ascii="Arial" w:hAnsi="Arial" w:cs="Arial"/>
          <w:lang w:val="es-ES"/>
        </w:rPr>
        <w:t xml:space="preserve"> </w:t>
      </w:r>
    </w:p>
    <w:p w:rsidR="00E6298F" w:rsidRPr="006B05EE" w:rsidRDefault="00E6298F" w:rsidP="002507A1">
      <w:pPr>
        <w:spacing w:line="320" w:lineRule="atLeast"/>
        <w:jc w:val="both"/>
        <w:rPr>
          <w:rFonts w:ascii="Arial" w:hAnsi="Arial" w:cs="Arial"/>
          <w:lang w:val="es-ES"/>
        </w:rPr>
      </w:pPr>
    </w:p>
    <w:p w:rsidR="002507A1" w:rsidRPr="006B05EE" w:rsidRDefault="00C049C4" w:rsidP="002507A1">
      <w:pPr>
        <w:spacing w:line="320" w:lineRule="atLeast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Tercer</w:t>
      </w:r>
      <w:r w:rsidRPr="006B05EE">
        <w:rPr>
          <w:rFonts w:ascii="Arial" w:hAnsi="Arial" w:cs="Arial"/>
          <w:b/>
          <w:lang w:val="es-ES"/>
        </w:rPr>
        <w:t>o</w:t>
      </w:r>
      <w:r>
        <w:rPr>
          <w:rFonts w:ascii="Arial" w:hAnsi="Arial" w:cs="Arial"/>
          <w:lang w:val="es-ES"/>
        </w:rPr>
        <w:t>. -</w:t>
      </w:r>
      <w:r w:rsidR="00214BDA">
        <w:rPr>
          <w:rFonts w:ascii="Arial" w:hAnsi="Arial" w:cs="Arial"/>
          <w:lang w:val="es-ES"/>
        </w:rPr>
        <w:t xml:space="preserve"> </w:t>
      </w:r>
      <w:r w:rsidR="002507A1" w:rsidRPr="006B05EE">
        <w:rPr>
          <w:rFonts w:ascii="Arial" w:hAnsi="Arial" w:cs="Arial"/>
          <w:lang w:val="es-ES"/>
        </w:rPr>
        <w:t>Publicar la Resolución en la página web de la Comisión Vasca de Acceso a la Información Pública una vez efectuada la notificación al reclamante y previa disociación de los datos de carácter personal.</w:t>
      </w:r>
    </w:p>
    <w:p w:rsidR="002507A1" w:rsidRPr="006B05EE" w:rsidRDefault="002507A1" w:rsidP="002507A1">
      <w:pPr>
        <w:spacing w:line="320" w:lineRule="atLeast"/>
        <w:jc w:val="both"/>
        <w:rPr>
          <w:rFonts w:ascii="Arial" w:hAnsi="Arial" w:cs="Arial"/>
          <w:lang w:val="es-ES"/>
        </w:rPr>
      </w:pPr>
    </w:p>
    <w:p w:rsidR="002507A1" w:rsidRPr="006B05EE" w:rsidRDefault="002507A1" w:rsidP="002507A1">
      <w:pPr>
        <w:spacing w:line="320" w:lineRule="atLeast"/>
        <w:jc w:val="both"/>
        <w:rPr>
          <w:rFonts w:ascii="Arial" w:hAnsi="Arial" w:cs="Arial"/>
          <w:lang w:val="es-ES"/>
        </w:rPr>
      </w:pPr>
      <w:r w:rsidRPr="006B05EE">
        <w:rPr>
          <w:rFonts w:ascii="Arial" w:hAnsi="Arial" w:cs="Arial"/>
          <w:lang w:val="es-ES"/>
        </w:rPr>
        <w:t>Esta Resolución pone fin a la vía administrativa y contra la misma solo cabe interponer recurso contencioso-administrativo, en el plazo de dos meses a contar desde el día siguiente a su notificación, ante la Sala de lo Contencioso-administrativo del Tribunal Superior de Justicia del País Vasco, de conformidad con lo previsto en el artículo 10.1. m)  de la Ley 29/1998, de 13 de julio, reguladora de la Jurisdicción Contencioso-Administrativa.</w:t>
      </w:r>
    </w:p>
    <w:p w:rsidR="00221E9C" w:rsidRPr="004F7C1B" w:rsidRDefault="00221E9C" w:rsidP="00221E9C">
      <w:pPr>
        <w:spacing w:line="320" w:lineRule="atLeast"/>
        <w:jc w:val="both"/>
        <w:rPr>
          <w:rFonts w:ascii="Arial" w:hAnsi="Arial" w:cs="Arial"/>
          <w:lang w:val="es-ES"/>
        </w:rPr>
      </w:pPr>
    </w:p>
    <w:tbl>
      <w:tblPr>
        <w:tblStyle w:val="Saretadunta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141"/>
      </w:tblGrid>
      <w:tr w:rsidR="00221E9C" w:rsidRPr="004F7C1B" w:rsidTr="00437409">
        <w:tc>
          <w:tcPr>
            <w:tcW w:w="4602" w:type="dxa"/>
          </w:tcPr>
          <w:p w:rsidR="00221E9C" w:rsidRPr="004F7C1B" w:rsidRDefault="00221E9C" w:rsidP="00437409">
            <w:pPr>
              <w:spacing w:line="320" w:lineRule="atLeast"/>
              <w:jc w:val="center"/>
              <w:rPr>
                <w:rFonts w:ascii="Arial" w:hAnsi="Arial" w:cs="Arial"/>
              </w:rPr>
            </w:pPr>
            <w:r w:rsidRPr="004F7C1B">
              <w:rPr>
                <w:rFonts w:ascii="Arial" w:hAnsi="Arial" w:cs="Arial"/>
              </w:rPr>
              <w:t>Vocal</w:t>
            </w:r>
          </w:p>
          <w:p w:rsidR="00221E9C" w:rsidRPr="004F7C1B" w:rsidRDefault="00221E9C" w:rsidP="00437409">
            <w:pPr>
              <w:spacing w:line="320" w:lineRule="atLeast"/>
              <w:jc w:val="center"/>
              <w:rPr>
                <w:rFonts w:ascii="Arial" w:hAnsi="Arial" w:cs="Arial"/>
              </w:rPr>
            </w:pPr>
          </w:p>
          <w:p w:rsidR="00221E9C" w:rsidRPr="004F7C1B" w:rsidRDefault="00221E9C" w:rsidP="00437409">
            <w:pPr>
              <w:spacing w:line="320" w:lineRule="atLeast"/>
              <w:jc w:val="center"/>
              <w:rPr>
                <w:rFonts w:ascii="Arial" w:hAnsi="Arial" w:cs="Arial"/>
              </w:rPr>
            </w:pPr>
            <w:r w:rsidRPr="004F7C1B">
              <w:rPr>
                <w:rFonts w:ascii="Arial" w:hAnsi="Arial" w:cs="Arial"/>
              </w:rPr>
              <w:t xml:space="preserve">María Soledad Gutiérrez </w:t>
            </w:r>
            <w:r w:rsidR="00B27CF8">
              <w:rPr>
                <w:rFonts w:ascii="Arial" w:hAnsi="Arial" w:cs="Arial"/>
              </w:rPr>
              <w:t>.............................................................................</w:t>
            </w:r>
          </w:p>
        </w:tc>
        <w:tc>
          <w:tcPr>
            <w:tcW w:w="4602" w:type="dxa"/>
          </w:tcPr>
          <w:p w:rsidR="00221E9C" w:rsidRPr="004F7C1B" w:rsidRDefault="00221E9C" w:rsidP="00437409">
            <w:pPr>
              <w:spacing w:line="320" w:lineRule="atLeast"/>
              <w:jc w:val="center"/>
              <w:rPr>
                <w:rFonts w:ascii="Arial" w:hAnsi="Arial" w:cs="Arial"/>
              </w:rPr>
            </w:pPr>
            <w:r w:rsidRPr="004F7C1B">
              <w:rPr>
                <w:rFonts w:ascii="Arial" w:hAnsi="Arial" w:cs="Arial"/>
              </w:rPr>
              <w:t>Presidente</w:t>
            </w:r>
          </w:p>
          <w:p w:rsidR="00221E9C" w:rsidRPr="004F7C1B" w:rsidRDefault="00221E9C" w:rsidP="00437409">
            <w:pPr>
              <w:spacing w:line="320" w:lineRule="atLeast"/>
              <w:rPr>
                <w:rFonts w:ascii="Arial" w:hAnsi="Arial" w:cs="Arial"/>
              </w:rPr>
            </w:pPr>
          </w:p>
          <w:p w:rsidR="00221E9C" w:rsidRPr="004F7C1B" w:rsidRDefault="00221E9C" w:rsidP="00437409">
            <w:pPr>
              <w:spacing w:line="320" w:lineRule="atLeast"/>
              <w:jc w:val="center"/>
              <w:rPr>
                <w:rFonts w:ascii="Arial" w:hAnsi="Arial" w:cs="Arial"/>
              </w:rPr>
            </w:pPr>
            <w:r w:rsidRPr="004F7C1B">
              <w:rPr>
                <w:rFonts w:ascii="Arial" w:hAnsi="Arial" w:cs="Arial"/>
              </w:rPr>
              <w:t>Javier Bikandi Irazabal</w:t>
            </w:r>
          </w:p>
        </w:tc>
      </w:tr>
      <w:tr w:rsidR="00221E9C" w:rsidRPr="004F7C1B" w:rsidTr="00437409">
        <w:tc>
          <w:tcPr>
            <w:tcW w:w="4602" w:type="dxa"/>
          </w:tcPr>
          <w:p w:rsidR="00402106" w:rsidRDefault="00402106" w:rsidP="00437409">
            <w:pPr>
              <w:spacing w:line="320" w:lineRule="atLeast"/>
              <w:jc w:val="center"/>
              <w:rPr>
                <w:rFonts w:ascii="Arial" w:hAnsi="Arial" w:cs="Arial"/>
              </w:rPr>
            </w:pPr>
          </w:p>
          <w:p w:rsidR="00402106" w:rsidRDefault="00402106" w:rsidP="00437409">
            <w:pPr>
              <w:spacing w:line="320" w:lineRule="atLeast"/>
              <w:jc w:val="center"/>
              <w:rPr>
                <w:rFonts w:ascii="Arial" w:hAnsi="Arial" w:cs="Arial"/>
              </w:rPr>
            </w:pPr>
          </w:p>
          <w:p w:rsidR="00221E9C" w:rsidRPr="004F7C1B" w:rsidRDefault="00221E9C" w:rsidP="00437409">
            <w:pPr>
              <w:spacing w:line="320" w:lineRule="atLeast"/>
              <w:jc w:val="center"/>
              <w:rPr>
                <w:rFonts w:ascii="Arial" w:hAnsi="Arial" w:cs="Arial"/>
              </w:rPr>
            </w:pPr>
            <w:r w:rsidRPr="004F7C1B">
              <w:rPr>
                <w:rFonts w:ascii="Arial" w:hAnsi="Arial" w:cs="Arial"/>
              </w:rPr>
              <w:t>Vocal</w:t>
            </w:r>
          </w:p>
          <w:p w:rsidR="00402106" w:rsidRPr="004F7C1B" w:rsidRDefault="00402106" w:rsidP="00437409">
            <w:pPr>
              <w:spacing w:line="320" w:lineRule="atLeast"/>
              <w:rPr>
                <w:rFonts w:ascii="Arial" w:hAnsi="Arial" w:cs="Arial"/>
              </w:rPr>
            </w:pPr>
          </w:p>
          <w:p w:rsidR="00221E9C" w:rsidRPr="004F7C1B" w:rsidRDefault="00221E9C" w:rsidP="00437409">
            <w:pPr>
              <w:spacing w:line="320" w:lineRule="atLeast"/>
              <w:jc w:val="center"/>
              <w:rPr>
                <w:rFonts w:ascii="Arial" w:hAnsi="Arial" w:cs="Arial"/>
              </w:rPr>
            </w:pPr>
            <w:r w:rsidRPr="004F7C1B">
              <w:rPr>
                <w:rFonts w:ascii="Arial" w:hAnsi="Arial" w:cs="Arial"/>
              </w:rPr>
              <w:t xml:space="preserve">Koldobike Uriarte Ruiz de </w:t>
            </w:r>
            <w:proofErr w:type="spellStart"/>
            <w:r w:rsidRPr="004F7C1B">
              <w:rPr>
                <w:rFonts w:ascii="Arial" w:hAnsi="Arial" w:cs="Arial"/>
              </w:rPr>
              <w:t>Eguino</w:t>
            </w:r>
            <w:proofErr w:type="spellEnd"/>
          </w:p>
        </w:tc>
        <w:tc>
          <w:tcPr>
            <w:tcW w:w="4602" w:type="dxa"/>
          </w:tcPr>
          <w:p w:rsidR="00221E9C" w:rsidRPr="004F7C1B" w:rsidRDefault="00221E9C" w:rsidP="00437409">
            <w:pPr>
              <w:spacing w:line="32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A26AA3" w:rsidRDefault="00A26AA3" w:rsidP="00221E9C">
      <w:pPr>
        <w:spacing w:line="320" w:lineRule="atLeast"/>
        <w:jc w:val="both"/>
        <w:rPr>
          <w:rFonts w:ascii="Arial" w:hAnsi="Arial" w:cs="Arial"/>
        </w:rPr>
      </w:pPr>
    </w:p>
    <w:sectPr w:rsidR="00A26AA3" w:rsidSect="00B32E90">
      <w:headerReference w:type="default" r:id="rId8"/>
      <w:footerReference w:type="default" r:id="rId9"/>
      <w:pgSz w:w="11900" w:h="16840" w:code="9"/>
      <w:pgMar w:top="1985" w:right="1418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44F" w:rsidRDefault="003D644F" w:rsidP="007E1B3D">
      <w:r>
        <w:separator/>
      </w:r>
    </w:p>
  </w:endnote>
  <w:endnote w:type="continuationSeparator" w:id="0">
    <w:p w:rsidR="003D644F" w:rsidRDefault="003D644F" w:rsidP="007E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31030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37409" w:rsidRPr="0034564D" w:rsidRDefault="00437409" w:rsidP="00753656">
        <w:pPr>
          <w:pStyle w:val="Orri-oina"/>
          <w:pBdr>
            <w:top w:val="single" w:sz="4" w:space="1" w:color="auto"/>
          </w:pBdr>
          <w:tabs>
            <w:tab w:val="clear" w:pos="4252"/>
            <w:tab w:val="clear" w:pos="8504"/>
            <w:tab w:val="center" w:pos="4819"/>
          </w:tabs>
          <w:spacing w:line="20" w:lineRule="exact"/>
          <w:ind w:right="-143"/>
          <w:jc w:val="both"/>
          <w:rPr>
            <w:rFonts w:ascii="Arial" w:eastAsia="Times New Roman" w:hAnsi="Arial" w:cs="Times New Roman"/>
            <w:sz w:val="16"/>
            <w:szCs w:val="16"/>
            <w:lang w:eastAsia="es-ES_tradnl"/>
          </w:rPr>
        </w:pPr>
      </w:p>
      <w:tbl>
        <w:tblPr>
          <w:tblW w:w="9214" w:type="dxa"/>
          <w:tblInd w:w="7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7229"/>
          <w:gridCol w:w="1985"/>
        </w:tblGrid>
        <w:tr w:rsidR="00437409" w:rsidRPr="0034564D" w:rsidTr="004153C0">
          <w:tc>
            <w:tcPr>
              <w:tcW w:w="7229" w:type="dxa"/>
            </w:tcPr>
            <w:p w:rsidR="00437409" w:rsidRPr="0034564D" w:rsidRDefault="00437409" w:rsidP="0043187E">
              <w:pPr>
                <w:spacing w:before="60"/>
                <w:ind w:right="72"/>
                <w:rPr>
                  <w:rFonts w:ascii="Arial" w:hAnsi="Arial"/>
                  <w:sz w:val="20"/>
                </w:rPr>
              </w:pPr>
              <w:r>
                <w:rPr>
                  <w:rFonts w:ascii="Arial" w:hAnsi="Arial"/>
                  <w:sz w:val="20"/>
                </w:rPr>
                <w:t>Resolución 95/2019</w:t>
              </w:r>
            </w:p>
          </w:tc>
          <w:tc>
            <w:tcPr>
              <w:tcW w:w="1985" w:type="dxa"/>
            </w:tcPr>
            <w:p w:rsidR="00437409" w:rsidRPr="00CB6D1E" w:rsidRDefault="00437409" w:rsidP="00437409">
              <w:pPr>
                <w:pStyle w:val="Orri-oina"/>
                <w:spacing w:before="60"/>
                <w:jc w:val="right"/>
                <w:rPr>
                  <w:rFonts w:ascii="Arial" w:hAnsi="Arial" w:cs="Arial"/>
                  <w:sz w:val="20"/>
                </w:rPr>
              </w:pPr>
              <w:r w:rsidRPr="00CB6D1E">
                <w:rPr>
                  <w:rFonts w:ascii="Arial" w:hAnsi="Arial" w:cs="Arial"/>
                  <w:sz w:val="20"/>
                </w:rPr>
                <w:fldChar w:fldCharType="begin"/>
              </w:r>
              <w:r w:rsidRPr="00CB6D1E">
                <w:rPr>
                  <w:rFonts w:ascii="Arial" w:hAnsi="Arial" w:cs="Arial"/>
                  <w:sz w:val="20"/>
                </w:rPr>
                <w:instrText>PAGE  \* Arabic  \* MERGEFORMAT</w:instrText>
              </w:r>
              <w:r w:rsidRPr="00CB6D1E">
                <w:rPr>
                  <w:rFonts w:ascii="Arial" w:hAnsi="Arial" w:cs="Arial"/>
                  <w:sz w:val="20"/>
                </w:rPr>
                <w:fldChar w:fldCharType="separate"/>
              </w:r>
              <w:r w:rsidR="00B27CF8">
                <w:rPr>
                  <w:rFonts w:ascii="Arial" w:hAnsi="Arial" w:cs="Arial"/>
                  <w:noProof/>
                  <w:sz w:val="20"/>
                </w:rPr>
                <w:t>3</w:t>
              </w:r>
              <w:r w:rsidRPr="00CB6D1E">
                <w:rPr>
                  <w:rFonts w:ascii="Arial" w:hAnsi="Arial" w:cs="Arial"/>
                  <w:sz w:val="20"/>
                </w:rPr>
                <w:fldChar w:fldCharType="end"/>
              </w:r>
              <w:r w:rsidRPr="00CB6D1E">
                <w:rPr>
                  <w:rFonts w:ascii="Arial" w:hAnsi="Arial" w:cs="Arial"/>
                  <w:sz w:val="20"/>
                </w:rPr>
                <w:t>/</w:t>
              </w:r>
              <w:r w:rsidRPr="00CB6D1E">
                <w:rPr>
                  <w:rFonts w:ascii="Arial" w:hAnsi="Arial" w:cs="Arial"/>
                  <w:sz w:val="20"/>
                </w:rPr>
                <w:fldChar w:fldCharType="begin"/>
              </w:r>
              <w:r w:rsidRPr="00CB6D1E">
                <w:rPr>
                  <w:rFonts w:ascii="Arial" w:hAnsi="Arial" w:cs="Arial"/>
                  <w:sz w:val="20"/>
                </w:rPr>
                <w:instrText>NUMPAGES  \* Arabic  \* MERGEFORMAT</w:instrText>
              </w:r>
              <w:r w:rsidRPr="00CB6D1E">
                <w:rPr>
                  <w:rFonts w:ascii="Arial" w:hAnsi="Arial" w:cs="Arial"/>
                  <w:sz w:val="20"/>
                </w:rPr>
                <w:fldChar w:fldCharType="separate"/>
              </w:r>
              <w:r w:rsidR="00B27CF8">
                <w:rPr>
                  <w:rFonts w:ascii="Arial" w:hAnsi="Arial" w:cs="Arial"/>
                  <w:noProof/>
                  <w:sz w:val="20"/>
                </w:rPr>
                <w:t>3</w:t>
              </w:r>
              <w:r w:rsidRPr="00CB6D1E">
                <w:rPr>
                  <w:rFonts w:ascii="Arial" w:hAnsi="Arial" w:cs="Arial"/>
                  <w:sz w:val="20"/>
                </w:rPr>
                <w:fldChar w:fldCharType="end"/>
              </w:r>
            </w:p>
          </w:tc>
        </w:tr>
      </w:tbl>
      <w:p w:rsidR="00437409" w:rsidRPr="00F517A6" w:rsidRDefault="00B27CF8" w:rsidP="00753656">
        <w:pPr>
          <w:pStyle w:val="Orri-oina"/>
          <w:rPr>
            <w:rFonts w:ascii="Arial" w:hAnsi="Arial" w:cs="Arial"/>
            <w:sz w:val="1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44F" w:rsidRDefault="003D644F" w:rsidP="007E1B3D">
      <w:r>
        <w:separator/>
      </w:r>
    </w:p>
  </w:footnote>
  <w:footnote w:type="continuationSeparator" w:id="0">
    <w:p w:rsidR="003D644F" w:rsidRDefault="003D644F" w:rsidP="007E1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09" w:rsidRDefault="00437409" w:rsidP="00B32E90">
    <w:pPr>
      <w:pStyle w:val="Goiburua"/>
      <w:tabs>
        <w:tab w:val="clear" w:pos="4252"/>
        <w:tab w:val="clear" w:pos="8504"/>
        <w:tab w:val="center" w:pos="4536"/>
        <w:tab w:val="right" w:pos="9072"/>
      </w:tabs>
      <w:ind w:right="-8"/>
      <w:jc w:val="center"/>
    </w:pPr>
    <w:r>
      <w:rPr>
        <w:noProof/>
        <w:lang w:val="eu-ES" w:eastAsia="eu-ES"/>
      </w:rPr>
      <w:drawing>
        <wp:inline distT="0" distB="0" distL="0" distR="0" wp14:anchorId="2F0CB70A" wp14:editId="15D6BCB9">
          <wp:extent cx="2880360" cy="3657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u-ES" w:eastAsia="eu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A12C09F" wp14:editId="6C749589">
              <wp:simplePos x="0" y="0"/>
              <wp:positionH relativeFrom="column">
                <wp:posOffset>1905</wp:posOffset>
              </wp:positionH>
              <wp:positionV relativeFrom="paragraph">
                <wp:posOffset>493395</wp:posOffset>
              </wp:positionV>
              <wp:extent cx="5715000" cy="0"/>
              <wp:effectExtent l="38100" t="38100" r="57150" b="952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CCB03A" id="Conector rec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15pt,38.85pt" to="450.1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" strokecolor="windowText" strokeweight=".25pt">
              <v:shadow on="t" color="black" opacity="24903f" origin=",.5" offset="0,.55556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7020"/>
    <w:multiLevelType w:val="multilevel"/>
    <w:tmpl w:val="8B56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34A65"/>
    <w:multiLevelType w:val="hybridMultilevel"/>
    <w:tmpl w:val="ED626624"/>
    <w:lvl w:ilvl="0" w:tplc="F14C834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0330C"/>
    <w:multiLevelType w:val="hybridMultilevel"/>
    <w:tmpl w:val="A3D6B8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63723"/>
    <w:multiLevelType w:val="hybridMultilevel"/>
    <w:tmpl w:val="D0B2BB4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11FBF"/>
    <w:multiLevelType w:val="hybridMultilevel"/>
    <w:tmpl w:val="0F768B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EB"/>
    <w:rsid w:val="0000721C"/>
    <w:rsid w:val="00007301"/>
    <w:rsid w:val="000110AB"/>
    <w:rsid w:val="000157F2"/>
    <w:rsid w:val="00016B5F"/>
    <w:rsid w:val="00030291"/>
    <w:rsid w:val="000352C8"/>
    <w:rsid w:val="00043415"/>
    <w:rsid w:val="00045F3B"/>
    <w:rsid w:val="00051175"/>
    <w:rsid w:val="000556CB"/>
    <w:rsid w:val="00070F50"/>
    <w:rsid w:val="000823E3"/>
    <w:rsid w:val="0009325D"/>
    <w:rsid w:val="00094F35"/>
    <w:rsid w:val="000A1A5B"/>
    <w:rsid w:val="000A2ED7"/>
    <w:rsid w:val="000C31B6"/>
    <w:rsid w:val="000C380E"/>
    <w:rsid w:val="000D4271"/>
    <w:rsid w:val="000D7026"/>
    <w:rsid w:val="0010331D"/>
    <w:rsid w:val="00107E2F"/>
    <w:rsid w:val="00132125"/>
    <w:rsid w:val="00134FC9"/>
    <w:rsid w:val="0013775B"/>
    <w:rsid w:val="001406A2"/>
    <w:rsid w:val="00146DB2"/>
    <w:rsid w:val="00165053"/>
    <w:rsid w:val="001651C8"/>
    <w:rsid w:val="001670B2"/>
    <w:rsid w:val="00171A80"/>
    <w:rsid w:val="00184B41"/>
    <w:rsid w:val="0019719A"/>
    <w:rsid w:val="001A392A"/>
    <w:rsid w:val="001C12E9"/>
    <w:rsid w:val="001D06FF"/>
    <w:rsid w:val="001E09CC"/>
    <w:rsid w:val="001E7B97"/>
    <w:rsid w:val="001F35D7"/>
    <w:rsid w:val="001F49E0"/>
    <w:rsid w:val="001F760D"/>
    <w:rsid w:val="0020078F"/>
    <w:rsid w:val="0020502A"/>
    <w:rsid w:val="00207FF3"/>
    <w:rsid w:val="0021335B"/>
    <w:rsid w:val="00214BDA"/>
    <w:rsid w:val="00221E9C"/>
    <w:rsid w:val="00223816"/>
    <w:rsid w:val="00236BB5"/>
    <w:rsid w:val="00241D3E"/>
    <w:rsid w:val="002424CD"/>
    <w:rsid w:val="002507A1"/>
    <w:rsid w:val="00264A27"/>
    <w:rsid w:val="00275D31"/>
    <w:rsid w:val="0028580C"/>
    <w:rsid w:val="00292A76"/>
    <w:rsid w:val="0029692C"/>
    <w:rsid w:val="002A4657"/>
    <w:rsid w:val="002B4F1F"/>
    <w:rsid w:val="002B7F7A"/>
    <w:rsid w:val="002C1F90"/>
    <w:rsid w:val="002C60D2"/>
    <w:rsid w:val="002E4D56"/>
    <w:rsid w:val="002F7347"/>
    <w:rsid w:val="00317BF8"/>
    <w:rsid w:val="00347A3F"/>
    <w:rsid w:val="00363997"/>
    <w:rsid w:val="00365F87"/>
    <w:rsid w:val="00372BB2"/>
    <w:rsid w:val="0037539B"/>
    <w:rsid w:val="003904BC"/>
    <w:rsid w:val="00391C8B"/>
    <w:rsid w:val="003A4187"/>
    <w:rsid w:val="003A785A"/>
    <w:rsid w:val="003B1178"/>
    <w:rsid w:val="003B15BB"/>
    <w:rsid w:val="003C3A19"/>
    <w:rsid w:val="003D644F"/>
    <w:rsid w:val="003E0462"/>
    <w:rsid w:val="003E1558"/>
    <w:rsid w:val="003F0A96"/>
    <w:rsid w:val="003F662D"/>
    <w:rsid w:val="00400BF0"/>
    <w:rsid w:val="00402106"/>
    <w:rsid w:val="004153C0"/>
    <w:rsid w:val="00421CC0"/>
    <w:rsid w:val="00431598"/>
    <w:rsid w:val="0043187E"/>
    <w:rsid w:val="00433226"/>
    <w:rsid w:val="00437409"/>
    <w:rsid w:val="004405FB"/>
    <w:rsid w:val="00440ED4"/>
    <w:rsid w:val="004536E7"/>
    <w:rsid w:val="004577F9"/>
    <w:rsid w:val="00473C33"/>
    <w:rsid w:val="00476B23"/>
    <w:rsid w:val="004A52B5"/>
    <w:rsid w:val="004B69D0"/>
    <w:rsid w:val="004C0725"/>
    <w:rsid w:val="004C0FAF"/>
    <w:rsid w:val="00516918"/>
    <w:rsid w:val="00522C22"/>
    <w:rsid w:val="005659AB"/>
    <w:rsid w:val="00573194"/>
    <w:rsid w:val="00580771"/>
    <w:rsid w:val="0059243D"/>
    <w:rsid w:val="005A2CC6"/>
    <w:rsid w:val="005A3967"/>
    <w:rsid w:val="005B06CC"/>
    <w:rsid w:val="005B4BCF"/>
    <w:rsid w:val="005B4DF3"/>
    <w:rsid w:val="005C4FA1"/>
    <w:rsid w:val="005C786A"/>
    <w:rsid w:val="005D2B52"/>
    <w:rsid w:val="005F70EB"/>
    <w:rsid w:val="006138B8"/>
    <w:rsid w:val="006269D4"/>
    <w:rsid w:val="00627EC6"/>
    <w:rsid w:val="00632B66"/>
    <w:rsid w:val="00653E10"/>
    <w:rsid w:val="00657697"/>
    <w:rsid w:val="0066324F"/>
    <w:rsid w:val="0066572A"/>
    <w:rsid w:val="00674113"/>
    <w:rsid w:val="006765BC"/>
    <w:rsid w:val="00697A6E"/>
    <w:rsid w:val="00697B16"/>
    <w:rsid w:val="006B05EE"/>
    <w:rsid w:val="006C49F4"/>
    <w:rsid w:val="006D0378"/>
    <w:rsid w:val="006D2084"/>
    <w:rsid w:val="006E4B07"/>
    <w:rsid w:val="006E6F99"/>
    <w:rsid w:val="006F1C3A"/>
    <w:rsid w:val="006F4F9B"/>
    <w:rsid w:val="007116DD"/>
    <w:rsid w:val="00711751"/>
    <w:rsid w:val="00714113"/>
    <w:rsid w:val="00746A45"/>
    <w:rsid w:val="00753656"/>
    <w:rsid w:val="00754EB8"/>
    <w:rsid w:val="00764053"/>
    <w:rsid w:val="007641F5"/>
    <w:rsid w:val="00770F9D"/>
    <w:rsid w:val="00774235"/>
    <w:rsid w:val="00775CBC"/>
    <w:rsid w:val="007A2A0B"/>
    <w:rsid w:val="007D6C47"/>
    <w:rsid w:val="007E1B3D"/>
    <w:rsid w:val="00802ABF"/>
    <w:rsid w:val="0080457E"/>
    <w:rsid w:val="00805D8E"/>
    <w:rsid w:val="008215BF"/>
    <w:rsid w:val="00825196"/>
    <w:rsid w:val="0083118D"/>
    <w:rsid w:val="00831576"/>
    <w:rsid w:val="00835656"/>
    <w:rsid w:val="00852E4D"/>
    <w:rsid w:val="008569FD"/>
    <w:rsid w:val="008630FD"/>
    <w:rsid w:val="008718CE"/>
    <w:rsid w:val="0087230E"/>
    <w:rsid w:val="00876365"/>
    <w:rsid w:val="0087689B"/>
    <w:rsid w:val="00883303"/>
    <w:rsid w:val="00886F0C"/>
    <w:rsid w:val="00890E80"/>
    <w:rsid w:val="008A0968"/>
    <w:rsid w:val="008A758E"/>
    <w:rsid w:val="008C0306"/>
    <w:rsid w:val="008C3C47"/>
    <w:rsid w:val="008C611D"/>
    <w:rsid w:val="008D34E4"/>
    <w:rsid w:val="008D76DE"/>
    <w:rsid w:val="008E0A57"/>
    <w:rsid w:val="008E3A5E"/>
    <w:rsid w:val="008F4DF0"/>
    <w:rsid w:val="008F4FB4"/>
    <w:rsid w:val="009019F9"/>
    <w:rsid w:val="0090648A"/>
    <w:rsid w:val="00910B22"/>
    <w:rsid w:val="00913546"/>
    <w:rsid w:val="00923C0C"/>
    <w:rsid w:val="009253D4"/>
    <w:rsid w:val="009312B8"/>
    <w:rsid w:val="00933CC6"/>
    <w:rsid w:val="00935B23"/>
    <w:rsid w:val="0094776C"/>
    <w:rsid w:val="00951AFD"/>
    <w:rsid w:val="00952E18"/>
    <w:rsid w:val="00960275"/>
    <w:rsid w:val="00967A7F"/>
    <w:rsid w:val="00972436"/>
    <w:rsid w:val="009740C9"/>
    <w:rsid w:val="00976595"/>
    <w:rsid w:val="009A7B60"/>
    <w:rsid w:val="009B6574"/>
    <w:rsid w:val="009B6C67"/>
    <w:rsid w:val="009B749D"/>
    <w:rsid w:val="009C4A2C"/>
    <w:rsid w:val="009E0922"/>
    <w:rsid w:val="009E6920"/>
    <w:rsid w:val="009F0305"/>
    <w:rsid w:val="009F341B"/>
    <w:rsid w:val="009F4A42"/>
    <w:rsid w:val="00A03B9C"/>
    <w:rsid w:val="00A0706A"/>
    <w:rsid w:val="00A1180E"/>
    <w:rsid w:val="00A12AF6"/>
    <w:rsid w:val="00A222F2"/>
    <w:rsid w:val="00A26AA3"/>
    <w:rsid w:val="00A46005"/>
    <w:rsid w:val="00A67132"/>
    <w:rsid w:val="00A703EC"/>
    <w:rsid w:val="00A70947"/>
    <w:rsid w:val="00A72219"/>
    <w:rsid w:val="00A74791"/>
    <w:rsid w:val="00A77BCE"/>
    <w:rsid w:val="00A87EDB"/>
    <w:rsid w:val="00A91358"/>
    <w:rsid w:val="00A9425F"/>
    <w:rsid w:val="00AA7D1A"/>
    <w:rsid w:val="00AB1BC1"/>
    <w:rsid w:val="00AD132E"/>
    <w:rsid w:val="00AF46D3"/>
    <w:rsid w:val="00B0242D"/>
    <w:rsid w:val="00B04C81"/>
    <w:rsid w:val="00B0713B"/>
    <w:rsid w:val="00B0797B"/>
    <w:rsid w:val="00B15906"/>
    <w:rsid w:val="00B24C93"/>
    <w:rsid w:val="00B27AA1"/>
    <w:rsid w:val="00B27CF8"/>
    <w:rsid w:val="00B32E90"/>
    <w:rsid w:val="00B5498E"/>
    <w:rsid w:val="00B7621D"/>
    <w:rsid w:val="00B817C9"/>
    <w:rsid w:val="00B9113F"/>
    <w:rsid w:val="00BA1393"/>
    <w:rsid w:val="00BA7509"/>
    <w:rsid w:val="00BB2879"/>
    <w:rsid w:val="00BC106B"/>
    <w:rsid w:val="00BC1235"/>
    <w:rsid w:val="00BD2C5F"/>
    <w:rsid w:val="00BD595B"/>
    <w:rsid w:val="00BE03DD"/>
    <w:rsid w:val="00BE4A35"/>
    <w:rsid w:val="00BE59AE"/>
    <w:rsid w:val="00BE5A32"/>
    <w:rsid w:val="00BE5E1D"/>
    <w:rsid w:val="00BF0EFF"/>
    <w:rsid w:val="00BF693E"/>
    <w:rsid w:val="00C049C4"/>
    <w:rsid w:val="00C12285"/>
    <w:rsid w:val="00C15EB4"/>
    <w:rsid w:val="00C24242"/>
    <w:rsid w:val="00C244B3"/>
    <w:rsid w:val="00C360F7"/>
    <w:rsid w:val="00C46F1E"/>
    <w:rsid w:val="00C5574B"/>
    <w:rsid w:val="00C613B0"/>
    <w:rsid w:val="00C65EFB"/>
    <w:rsid w:val="00C67A8A"/>
    <w:rsid w:val="00C72893"/>
    <w:rsid w:val="00C8173E"/>
    <w:rsid w:val="00C95DED"/>
    <w:rsid w:val="00CB532E"/>
    <w:rsid w:val="00CB6A85"/>
    <w:rsid w:val="00CD184C"/>
    <w:rsid w:val="00CD1BA5"/>
    <w:rsid w:val="00CD2304"/>
    <w:rsid w:val="00CD5716"/>
    <w:rsid w:val="00CD795A"/>
    <w:rsid w:val="00CE580A"/>
    <w:rsid w:val="00CF2F66"/>
    <w:rsid w:val="00CF472D"/>
    <w:rsid w:val="00CF5B87"/>
    <w:rsid w:val="00D017E8"/>
    <w:rsid w:val="00D05DAA"/>
    <w:rsid w:val="00D1288B"/>
    <w:rsid w:val="00D360C0"/>
    <w:rsid w:val="00D65EAB"/>
    <w:rsid w:val="00D7523E"/>
    <w:rsid w:val="00D83171"/>
    <w:rsid w:val="00DA1E4A"/>
    <w:rsid w:val="00DB31B6"/>
    <w:rsid w:val="00DB3C85"/>
    <w:rsid w:val="00DC5AF8"/>
    <w:rsid w:val="00DD22BC"/>
    <w:rsid w:val="00E15783"/>
    <w:rsid w:val="00E24812"/>
    <w:rsid w:val="00E611F7"/>
    <w:rsid w:val="00E6298F"/>
    <w:rsid w:val="00E70754"/>
    <w:rsid w:val="00E70ADC"/>
    <w:rsid w:val="00E95F82"/>
    <w:rsid w:val="00EA5A6C"/>
    <w:rsid w:val="00EA60B1"/>
    <w:rsid w:val="00EF24D6"/>
    <w:rsid w:val="00F11693"/>
    <w:rsid w:val="00F4027A"/>
    <w:rsid w:val="00F4295C"/>
    <w:rsid w:val="00F47CBA"/>
    <w:rsid w:val="00F547C0"/>
    <w:rsid w:val="00F551F2"/>
    <w:rsid w:val="00F601E3"/>
    <w:rsid w:val="00F63AB6"/>
    <w:rsid w:val="00F65AC6"/>
    <w:rsid w:val="00F70BA4"/>
    <w:rsid w:val="00F7177A"/>
    <w:rsid w:val="00F82B69"/>
    <w:rsid w:val="00F8392A"/>
    <w:rsid w:val="00FA2CC9"/>
    <w:rsid w:val="00FA567B"/>
    <w:rsid w:val="00FA65B9"/>
    <w:rsid w:val="00FC0153"/>
    <w:rsid w:val="00FC47F0"/>
    <w:rsid w:val="00FD0B21"/>
    <w:rsid w:val="00FF4539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5CC7425B-71AE-4FFA-9E11-93BB1EED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7E1B3D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7E1B3D"/>
  </w:style>
  <w:style w:type="paragraph" w:styleId="Orri-oina">
    <w:name w:val="footer"/>
    <w:basedOn w:val="Normala"/>
    <w:link w:val="Orri-oinaKar"/>
    <w:uiPriority w:val="99"/>
    <w:unhideWhenUsed/>
    <w:rsid w:val="007E1B3D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7E1B3D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7E1B3D"/>
    <w:rPr>
      <w:rFonts w:ascii="Lucida Grande" w:hAnsi="Lucida Grande" w:cs="Lucida Grande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7E1B3D"/>
    <w:rPr>
      <w:rFonts w:ascii="Lucida Grande" w:hAnsi="Lucida Grande" w:cs="Lucida Grande"/>
      <w:sz w:val="18"/>
      <w:szCs w:val="18"/>
    </w:rPr>
  </w:style>
  <w:style w:type="table" w:styleId="Saretaduntaula">
    <w:name w:val="Table Grid"/>
    <w:basedOn w:val="Taulanormala"/>
    <w:rsid w:val="00753656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753656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paragraph" w:customStyle="1" w:styleId="bopvdetalle">
    <w:name w:val="bopvdetalle"/>
    <w:basedOn w:val="Normala"/>
    <w:rsid w:val="002F7347"/>
    <w:pPr>
      <w:ind w:firstLine="180"/>
      <w:jc w:val="both"/>
    </w:pPr>
    <w:rPr>
      <w:rFonts w:ascii="Arial" w:eastAsia="Times New Roman" w:hAnsi="Arial" w:cs="Arial"/>
      <w:sz w:val="20"/>
      <w:szCs w:val="20"/>
      <w:lang w:val="es-ES"/>
    </w:rPr>
  </w:style>
  <w:style w:type="paragraph" w:customStyle="1" w:styleId="articulo1">
    <w:name w:val="articulo1"/>
    <w:basedOn w:val="Normala"/>
    <w:rsid w:val="002F7347"/>
    <w:pPr>
      <w:spacing w:before="360" w:after="180"/>
    </w:pPr>
    <w:rPr>
      <w:rFonts w:ascii="Times New Roman" w:eastAsia="Times New Roman" w:hAnsi="Times New Roman" w:cs="Times New Roman"/>
      <w:b/>
      <w:bCs/>
      <w:lang w:val="es-ES"/>
    </w:rPr>
  </w:style>
  <w:style w:type="paragraph" w:customStyle="1" w:styleId="parrafo1">
    <w:name w:val="parrafo1"/>
    <w:basedOn w:val="Normala"/>
    <w:rsid w:val="002F7347"/>
    <w:pPr>
      <w:spacing w:before="180" w:after="180"/>
      <w:ind w:firstLine="360"/>
      <w:jc w:val="both"/>
    </w:pPr>
    <w:rPr>
      <w:rFonts w:ascii="Times New Roman" w:eastAsia="Times New Roman" w:hAnsi="Times New Roman" w:cs="Times New Roman"/>
      <w:lang w:val="es-ES"/>
    </w:rPr>
  </w:style>
  <w:style w:type="character" w:customStyle="1" w:styleId="etiquetaformulario2">
    <w:name w:val="etiquetaformulario2"/>
    <w:basedOn w:val="Paragrafoarenletra-tipolehenetsia"/>
    <w:rsid w:val="00C15EB4"/>
  </w:style>
  <w:style w:type="paragraph" w:styleId="Normalaweb">
    <w:name w:val="Normal (Web)"/>
    <w:basedOn w:val="Normala"/>
    <w:uiPriority w:val="99"/>
    <w:semiHidden/>
    <w:unhideWhenUsed/>
    <w:rsid w:val="00F601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u-ES" w:eastAsia="eu-ES"/>
    </w:rPr>
  </w:style>
  <w:style w:type="character" w:styleId="Hiperesteka">
    <w:name w:val="Hyperlink"/>
    <w:basedOn w:val="Paragrafoarenletra-tipolehenetsia"/>
    <w:uiPriority w:val="99"/>
    <w:unhideWhenUsed/>
    <w:rsid w:val="00923C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2464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8712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02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2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1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4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30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90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805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3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832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71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ADADA"/>
                                                                        <w:left w:val="single" w:sz="6" w:space="0" w:color="DADADA"/>
                                                                        <w:bottom w:val="single" w:sz="6" w:space="4" w:color="DADADA"/>
                                                                        <w:right w:val="single" w:sz="6" w:space="0" w:color="DADADA"/>
                                                                      </w:divBdr>
                                                                      <w:divsChild>
                                                                        <w:div w:id="839929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567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624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228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8736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088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0403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395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753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6855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4825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140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83358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single" w:sz="6" w:space="3" w:color="ECECEC"/>
                                    <w:left w:val="single" w:sz="6" w:space="3" w:color="ECECEC"/>
                                    <w:bottom w:val="single" w:sz="6" w:space="3" w:color="ECECEC"/>
                                    <w:right w:val="single" w:sz="6" w:space="3" w:color="ECECE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mgutirod\AppData\Roaming\Microsoft\Plantillas\plantilla%20CVAIP_resolu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A9CDC-3CD0-44B1-A0AC-92EC7D5D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CVAIP_resolucion.dotx</Template>
  <TotalTime>1461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Gutiérrez Rodríguez, Marisol</dc:creator>
  <cp:lastModifiedBy>Gonzalez Gonzalez, Jose Miguel</cp:lastModifiedBy>
  <cp:revision>19</cp:revision>
  <cp:lastPrinted>2018-03-23T08:48:00Z</cp:lastPrinted>
  <dcterms:created xsi:type="dcterms:W3CDTF">2019-11-07T12:11:00Z</dcterms:created>
  <dcterms:modified xsi:type="dcterms:W3CDTF">2020-01-22T09:32:00Z</dcterms:modified>
</cp:coreProperties>
</file>